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91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911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6"/>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BALSON ANDREW</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DOMINOS PIZZA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DPZ</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60" w:type="dxa"/>
            <w:vAlign w:val="bottom"/>
            <w:gridSpan w:val="3"/>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6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gridSpan w:val="2"/>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80" w:type="dxa"/>
            <w:vAlign w:val="bottom"/>
            <w:gridSpan w:val="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5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1680" w:type="dxa"/>
            <w:vAlign w:val="bottom"/>
            <w:gridSpan w:val="2"/>
            <w:vMerge w:val="restart"/>
          </w:tcPr>
          <w:p>
            <w:pPr>
              <w:ind w:left="440"/>
              <w:spacing w:after="0"/>
              <w:rPr>
                <w:sz w:val="20"/>
                <w:szCs w:val="20"/>
                <w:color w:val="auto"/>
              </w:rPr>
            </w:pPr>
            <w:r>
              <w:rPr>
                <w:rFonts w:ascii="Arial" w:cs="Arial" w:eastAsia="Arial" w:hAnsi="Arial"/>
                <w:sz w:val="14"/>
                <w:szCs w:val="14"/>
                <w:color w:val="auto"/>
              </w:rPr>
              <w:t>Officer (give title</w:t>
            </w:r>
          </w:p>
        </w:tc>
        <w:tc>
          <w:tcPr>
            <w:tcW w:w="1580" w:type="dxa"/>
            <w:vAlign w:val="bottom"/>
            <w:gridSpan w:val="3"/>
            <w:vMerge w:val="restart"/>
          </w:tcPr>
          <w:p>
            <w:pPr>
              <w:ind w:left="4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680" w:type="dxa"/>
            <w:vAlign w:val="bottom"/>
            <w:gridSpan w:val="2"/>
            <w:vMerge w:val="continue"/>
          </w:tcPr>
          <w:p>
            <w:pPr>
              <w:spacing w:after="0" w:line="20" w:lineRule="exact"/>
              <w:rPr>
                <w:sz w:val="1"/>
                <w:szCs w:val="1"/>
                <w:color w:val="auto"/>
              </w:rPr>
            </w:pPr>
          </w:p>
        </w:tc>
        <w:tc>
          <w:tcPr>
            <w:tcW w:w="15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5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ind w:left="440"/>
              <w:spacing w:after="0"/>
              <w:rPr>
                <w:sz w:val="20"/>
                <w:szCs w:val="20"/>
                <w:color w:val="auto"/>
              </w:rPr>
            </w:pPr>
            <w:r>
              <w:rPr>
                <w:rFonts w:ascii="Arial" w:cs="Arial" w:eastAsia="Arial" w:hAnsi="Arial"/>
                <w:sz w:val="14"/>
                <w:szCs w:val="14"/>
                <w:color w:val="auto"/>
              </w:rPr>
              <w:t>below)</w:t>
            </w:r>
          </w:p>
        </w:tc>
        <w:tc>
          <w:tcPr>
            <w:tcW w:w="820" w:type="dxa"/>
            <w:vAlign w:val="bottom"/>
          </w:tcPr>
          <w:p>
            <w:pPr>
              <w:ind w:left="4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C/O BAIN CAPITAL, LLC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4"/>
          </w:tcPr>
          <w:p>
            <w:pPr>
              <w:ind w:left="160"/>
              <w:spacing w:after="0"/>
              <w:rPr>
                <w:sz w:val="20"/>
                <w:szCs w:val="20"/>
                <w:color w:val="auto"/>
              </w:rPr>
            </w:pPr>
            <w:r>
              <w:rPr>
                <w:rFonts w:ascii="Arial" w:cs="Arial" w:eastAsia="Arial" w:hAnsi="Arial"/>
                <w:sz w:val="18"/>
                <w:szCs w:val="18"/>
                <w:color w:val="0000FF"/>
              </w:rPr>
              <w:t>05/17/2005</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111 HUNTINGTON AVENUE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0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00" w:type="dxa"/>
            <w:vAlign w:val="bottom"/>
          </w:tcPr>
          <w:p>
            <w:pPr>
              <w:spacing w:after="0"/>
              <w:rPr>
                <w:sz w:val="9"/>
                <w:szCs w:val="9"/>
                <w:color w:val="auto"/>
              </w:rPr>
            </w:pPr>
          </w:p>
        </w:tc>
        <w:tc>
          <w:tcPr>
            <w:tcW w:w="3440" w:type="dxa"/>
            <w:vAlign w:val="bottom"/>
            <w:gridSpan w:val="6"/>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0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34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5"/>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1820" w:type="dxa"/>
            <w:vAlign w:val="bottom"/>
            <w:gridSpan w:val="3"/>
          </w:tcPr>
          <w:p>
            <w:pPr>
              <w:ind w:left="56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02199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5"/>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ind w:left="460"/>
              <w:spacing w:after="0" w:line="136" w:lineRule="exact"/>
              <w:rPr>
                <w:sz w:val="20"/>
                <w:szCs w:val="20"/>
                <w:color w:val="auto"/>
              </w:rPr>
            </w:pPr>
            <w:r>
              <w:rPr>
                <w:rFonts w:ascii="Arial" w:cs="Arial" w:eastAsia="Arial" w:hAnsi="Arial"/>
                <w:sz w:val="14"/>
                <w:szCs w:val="14"/>
                <w:color w:val="auto"/>
              </w:rPr>
              <w:t>Person</w:t>
            </w: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gridSpan w:val="5"/>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gridSpan w:val="2"/>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17"/>
          </w:tcPr>
          <w:p>
            <w:pPr>
              <w:jc w:val="center"/>
              <w:ind w:right="35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8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5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5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 or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Indirect (I)</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700" w:type="dxa"/>
            <w:vAlign w:val="bottom"/>
            <w:tcBorders>
              <w:top w:val="single" w:sz="8" w:color="2C2C2C"/>
            </w:tcBorders>
          </w:tcPr>
          <w:p>
            <w:pPr>
              <w:spacing w:after="0"/>
              <w:rPr>
                <w:sz w:val="7"/>
                <w:szCs w:val="7"/>
                <w:color w:val="auto"/>
              </w:rPr>
            </w:pPr>
          </w:p>
        </w:tc>
        <w:tc>
          <w:tcPr>
            <w:tcW w:w="1140" w:type="dxa"/>
            <w:vAlign w:val="bottom"/>
            <w:gridSpan w:val="3"/>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0"/>
                <w:szCs w:val="10"/>
                <w:color w:val="auto"/>
              </w:rPr>
            </w:pP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6"/>
                <w:szCs w:val="6"/>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200" w:type="dxa"/>
            <w:vAlign w:val="bottom"/>
          </w:tcPr>
          <w:p>
            <w:pPr>
              <w:ind w:left="280"/>
              <w:spacing w:after="0"/>
              <w:rPr>
                <w:sz w:val="20"/>
                <w:szCs w:val="20"/>
                <w:color w:val="auto"/>
              </w:rPr>
            </w:pPr>
            <w:r>
              <w:rPr>
                <w:rFonts w:ascii="Arial" w:cs="Arial" w:eastAsia="Arial" w:hAnsi="Arial"/>
                <w:sz w:val="18"/>
                <w:szCs w:val="18"/>
                <w:color w:val="0000FF"/>
                <w:w w:val="99"/>
              </w:rPr>
              <w:t>05/17/2005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ind w:left="120"/>
              <w:spacing w:after="0" w:line="284" w:lineRule="exact"/>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(7)</w:t>
            </w:r>
          </w:p>
        </w:tc>
        <w:tc>
          <w:tcPr>
            <w:tcW w:w="380" w:type="dxa"/>
            <w:vAlign w:val="bottom"/>
          </w:tcPr>
          <w:p>
            <w:pPr>
              <w:spacing w:after="0"/>
              <w:rPr>
                <w:sz w:val="24"/>
                <w:szCs w:val="24"/>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0000FF"/>
              </w:rPr>
              <w:t>39,842</w:t>
            </w:r>
          </w:p>
        </w:tc>
        <w:tc>
          <w:tcPr>
            <w:tcW w:w="400" w:type="dxa"/>
            <w:vAlign w:val="bottom"/>
          </w:tcPr>
          <w:p>
            <w:pPr>
              <w:ind w:left="140"/>
              <w:spacing w:after="0"/>
              <w:rPr>
                <w:sz w:val="20"/>
                <w:szCs w:val="20"/>
                <w:color w:val="auto"/>
              </w:rPr>
            </w:pPr>
            <w:r>
              <w:rPr>
                <w:rFonts w:ascii="Arial" w:cs="Arial" w:eastAsia="Arial" w:hAnsi="Arial"/>
                <w:sz w:val="18"/>
                <w:szCs w:val="18"/>
                <w:color w:val="0000FF"/>
              </w:rPr>
              <w:t>A</w:t>
            </w:r>
          </w:p>
        </w:tc>
        <w:tc>
          <w:tcPr>
            <w:tcW w:w="700" w:type="dxa"/>
            <w:vAlign w:val="bottom"/>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20.09</w:t>
            </w:r>
          </w:p>
        </w:tc>
        <w:tc>
          <w:tcPr>
            <w:tcW w:w="1140" w:type="dxa"/>
            <w:vAlign w:val="bottom"/>
            <w:gridSpan w:val="3"/>
          </w:tcPr>
          <w:p>
            <w:pPr>
              <w:ind w:left="160"/>
              <w:spacing w:after="0"/>
              <w:rPr>
                <w:sz w:val="20"/>
                <w:szCs w:val="20"/>
                <w:color w:val="auto"/>
              </w:rPr>
            </w:pPr>
            <w:r>
              <w:rPr>
                <w:rFonts w:ascii="Arial" w:cs="Arial" w:eastAsia="Arial" w:hAnsi="Arial"/>
                <w:sz w:val="18"/>
                <w:szCs w:val="18"/>
                <w:color w:val="0000FF"/>
              </w:rPr>
              <w:t>29,156,037</w:t>
            </w:r>
          </w:p>
        </w:tc>
        <w:tc>
          <w:tcPr>
            <w:tcW w:w="920" w:type="dxa"/>
            <w:vAlign w:val="bottom"/>
          </w:tcPr>
          <w:p>
            <w:pPr>
              <w:ind w:left="420"/>
              <w:spacing w:after="0"/>
              <w:rPr>
                <w:sz w:val="20"/>
                <w:szCs w:val="20"/>
                <w:color w:val="auto"/>
              </w:rPr>
            </w:pPr>
            <w:r>
              <w:rPr>
                <w:rFonts w:ascii="Arial" w:cs="Arial" w:eastAsia="Arial" w:hAnsi="Arial"/>
                <w:sz w:val="18"/>
                <w:szCs w:val="18"/>
                <w:color w:val="0000FF"/>
              </w:rPr>
              <w:t>I</w:t>
            </w:r>
          </w:p>
        </w:tc>
        <w:tc>
          <w:tcPr>
            <w:tcW w:w="1580" w:type="dxa"/>
            <w:vAlign w:val="bottom"/>
            <w:gridSpan w:val="3"/>
          </w:tcPr>
          <w:p>
            <w:pPr>
              <w:ind w:left="6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(1)(2)(3)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ind w:left="60"/>
              <w:spacing w:after="0"/>
              <w:rPr>
                <w:sz w:val="20"/>
                <w:szCs w:val="20"/>
                <w:color w:val="auto"/>
              </w:rPr>
            </w:pPr>
            <w:r>
              <w:rPr>
                <w:rFonts w:ascii="Arial" w:cs="Arial" w:eastAsia="Arial" w:hAnsi="Arial"/>
                <w:sz w:val="11"/>
                <w:szCs w:val="11"/>
                <w:color w:val="008000"/>
              </w:rPr>
              <w:t>(4)(5)(6)</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2100" w:type="dxa"/>
            <w:vAlign w:val="bottom"/>
            <w:tcBorders>
              <w:bottom w:val="single" w:sz="8" w:color="2C2C2C"/>
            </w:tcBorders>
            <w:gridSpan w:val="5"/>
          </w:tcPr>
          <w:p>
            <w:pPr>
              <w:spacing w:after="0"/>
              <w:rPr>
                <w:sz w:val="8"/>
                <w:szCs w:val="8"/>
                <w:color w:val="auto"/>
              </w:rPr>
            </w:pPr>
          </w:p>
        </w:tc>
        <w:tc>
          <w:tcPr>
            <w:tcW w:w="198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jc w:val="center"/>
              <w:ind w:left="4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60" w:type="dxa"/>
            <w:vAlign w:val="bottom"/>
            <w:gridSpan w:val="15"/>
          </w:tcPr>
          <w:p>
            <w:pPr>
              <w:jc w:val="center"/>
              <w:ind w:right="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4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3"/>
                <w:szCs w:val="13"/>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Andrew B. Balson is a member of Bain Capital Investors, LLC ("BCI"). BCI is the managing general partner of each of BCIP Associates II-B ("BCIP II-B") and BCIP Trust Associates II-B ("BCIP Trust II-B"). By vitue of this relationship, Mr. Balson may be deemed to share voting and dispositive power with respect to the 177,415 shares owned by BCIP II-B and the 54,373 shares owned by BCIP Trust II-B.</w:t>
      </w: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BCI is the sole general partner of Bain Capital Partners VI, L.P. ("Partners VI") and Partners VI is the sole general partner of Bain Capital Fund VI, L.P. ("Fund VI") and Bain Capital VI Coinvestment Fund, L.P. ("Coinvest VI"). By viture of this relationship, Mr. Balson may be deemed to share voting and dispositive power with respect to the 39,842 shares held by Partners VI, the 11,818,847 shares held by Fund VI and the 13,452,988 shares held by Coinvest VI.</w:t>
      </w:r>
    </w:p>
    <w:p>
      <w:pPr>
        <w:spacing w:after="0" w:line="30"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BCI is attorney-in-fact for PEP Investments PTY Ltd. ("PEP"). By vitue of this relationship, Mr. Balson may be deemed to share voting and dispositive power with respect to the 39,390 shares owned by PEP.</w:t>
      </w:r>
    </w:p>
    <w:p>
      <w:pPr>
        <w:spacing w:after="0" w:line="30" w:lineRule="exact"/>
        <w:rPr>
          <w:rFonts w:ascii="Arial" w:cs="Arial" w:eastAsia="Arial" w:hAnsi="Arial"/>
          <w:sz w:val="14"/>
          <w:szCs w:val="14"/>
          <w:color w:val="008000"/>
        </w:rPr>
      </w:pPr>
    </w:p>
    <w:p>
      <w:pPr>
        <w:jc w:val="both"/>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Mr. Balson is a member of Brookside Capital Management, LLC ("Brookside Management"). Brookside Management is the sole general partner of Brookside Capital Investors, L.P. ("Brookside Investors") and Brookside Investors is the sole general partner of Brookside Capital Partners Fund, L.P. ("Brookside Fund"). By viture of this relationship, Mr. Balson may be deemed to share voting and dispositive power with respect to the 2,596,046 shares owned by Brookside Fund.</w:t>
      </w:r>
    </w:p>
    <w:p>
      <w:pPr>
        <w:spacing w:after="0" w:line="30"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Mr. Balson is a member of Sankaty Investors, LLC ("Sankaty Investors"). Sankaty Investors is the sole managing member of Sankaty High Yield Asset Investors, LLC ("Sankaty High Yield Investors") and Sankaty High Yield Investors is the sole general partner of Sankaty High Yield Asset Partners, L.P. ("Sankaty Partners"). By viture of this relationship, Mr. Balson may be deemed to share voting and dispositive power with respect to the 977,136 shares owned by Sankaty Partners.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Mr. Balson disclaims beneficial ownership of the securities held by each of the entities referred to in the foregoing footnotes except to the extent of his pecuniary interest therein.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Distribution from an investment LLC.</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Andrew B. Balson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05/17/2005</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2449" TargetMode="External"/><Relationship Id="rId13" Type="http://schemas.openxmlformats.org/officeDocument/2006/relationships/hyperlink" Target="http://www.sec.gov/cgi-bin/browse-edgar?action=getcompany&amp;CIK=00012866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2019-12-17T12:13:57Z</dcterms:created>
  <dcterms:modified xsi:type="dcterms:W3CDTF">2019-12-17T12:13:57Z</dcterms:modified>
</cp:coreProperties>
</file>